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Genecreate ChIP</w:t>
      </w:r>
      <w:r>
        <w:rPr>
          <w:rFonts w:ascii="Times New Roman" w:cs="Times New Roman"/>
          <w:b/>
          <w:sz w:val="32"/>
        </w:rPr>
        <w:t>项目信息咨询单</w:t>
      </w:r>
    </w:p>
    <w:p>
      <w:pPr>
        <w:spacing w:line="360" w:lineRule="exact"/>
        <w:jc w:val="left"/>
        <w:rPr>
          <w:rFonts w:ascii="Times New Roman" w:cs="Times New Roman" w:hAnsiTheme="majorEastAsia" w:eastAsiaTheme="majorEastAsia"/>
          <w:bCs/>
          <w:szCs w:val="21"/>
        </w:rPr>
      </w:pPr>
    </w:p>
    <w:p>
      <w:pPr>
        <w:spacing w:line="360" w:lineRule="exact"/>
        <w:jc w:val="left"/>
        <w:rPr>
          <w:rFonts w:ascii="Times New Roman" w:hAnsi="Times New Roman" w:cs="Times New Roman" w:eastAsiaTheme="majorEastAsia"/>
          <w:bCs/>
          <w:szCs w:val="21"/>
        </w:rPr>
      </w:pPr>
      <w:r>
        <w:rPr>
          <w:rFonts w:ascii="Times New Roman" w:cs="Times New Roman" w:hAnsiTheme="majorEastAsia" w:eastAsiaTheme="majorEastAsia"/>
          <w:bCs/>
          <w:szCs w:val="21"/>
        </w:rPr>
        <w:t>尊敬的客户：</w:t>
      </w:r>
    </w:p>
    <w:p>
      <w:pPr>
        <w:spacing w:line="360" w:lineRule="exact"/>
        <w:ind w:firstLine="405"/>
        <w:jc w:val="left"/>
        <w:rPr>
          <w:rFonts w:ascii="Times New Roman" w:hAnsi="Times New Roman" w:cs="Times New Roman" w:eastAsiaTheme="majorEastAsia"/>
          <w:bCs/>
          <w:szCs w:val="21"/>
        </w:rPr>
      </w:pPr>
      <w:r>
        <w:rPr>
          <w:rFonts w:ascii="Times New Roman" w:cs="Times New Roman" w:hAnsiTheme="majorEastAsia" w:eastAsiaTheme="majorEastAsia"/>
          <w:bCs/>
          <w:szCs w:val="21"/>
        </w:rPr>
        <w:t>您好！为了顺利的对您的项目进行评估，请您详细填写以下内容，并将填写完整的表格</w:t>
      </w:r>
      <w:r>
        <w:rPr>
          <w:rFonts w:hint="eastAsia" w:ascii="Times New Roman" w:cs="Times New Roman" w:hAnsiTheme="majorEastAsia" w:eastAsiaTheme="majorEastAsia"/>
          <w:bCs/>
          <w:szCs w:val="21"/>
          <w:lang w:eastAsia="zh-CN"/>
        </w:rPr>
        <w:t>发送给对接的销售人员</w:t>
      </w:r>
      <w:r>
        <w:rPr>
          <w:rFonts w:ascii="Times New Roman" w:cs="Times New Roman" w:hAnsiTheme="majorEastAsia" w:eastAsiaTheme="majorEastAsia"/>
        </w:rPr>
        <w:t>。</w:t>
      </w:r>
    </w:p>
    <w:p>
      <w:pPr>
        <w:pStyle w:val="24"/>
        <w:numPr>
          <w:ilvl w:val="0"/>
          <w:numId w:val="2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委托人信息：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26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 w:val="0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 w:val="0"/>
                <w:bCs/>
                <w:iCs/>
                <w:sz w:val="24"/>
              </w:rPr>
              <w:t>客户姓名</w:t>
            </w:r>
          </w:p>
        </w:tc>
        <w:tc>
          <w:tcPr>
            <w:tcW w:w="2734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 w:val="0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 w:val="0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 w:val="0"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 w:val="0"/>
                <w:bCs/>
                <w:iCs/>
                <w:sz w:val="24"/>
              </w:rPr>
            </w:pPr>
            <w:r>
              <w:rPr>
                <w:rFonts w:ascii="Times New Roman" w:hAnsi="Arial" w:cs="Times New Roman"/>
                <w:b w:val="0"/>
                <w:bCs/>
                <w:iCs/>
                <w:sz w:val="24"/>
              </w:rPr>
              <w:t>固定电话</w:t>
            </w:r>
          </w:p>
        </w:tc>
        <w:tc>
          <w:tcPr>
            <w:tcW w:w="2734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 w:val="0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 w:val="0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 w:val="0"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 w:val="0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  <w:b w:val="0"/>
                <w:bCs/>
                <w:iCs/>
                <w:sz w:val="24"/>
              </w:rPr>
              <w:t>E-mail</w:t>
            </w:r>
          </w:p>
        </w:tc>
        <w:tc>
          <w:tcPr>
            <w:tcW w:w="2734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 w:val="0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 w:val="0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 w:val="0"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</w:tbl>
    <w:p>
      <w:pPr>
        <w:pStyle w:val="24"/>
        <w:numPr>
          <w:ilvl w:val="0"/>
          <w:numId w:val="2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项目基本信息：</w:t>
      </w:r>
    </w:p>
    <w:tbl>
      <w:tblPr>
        <w:tblStyle w:val="10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0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实验类别</w:t>
            </w:r>
          </w:p>
        </w:tc>
        <w:tc>
          <w:tcPr>
            <w:tcW w:w="374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ChIP-qPCR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（待测启动子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序列请备注在附录后）</w:t>
            </w: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pct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</w:pPr>
          </w:p>
        </w:tc>
        <w:tc>
          <w:tcPr>
            <w:tcW w:w="374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hint="default" w:asci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ChIP-seq</w:t>
            </w:r>
            <w:r>
              <w:rPr>
                <w:rFonts w:ascii="Times New Roman" w:cs="Times New Roman"/>
                <w:sz w:val="16"/>
                <w:szCs w:val="16"/>
              </w:rPr>
              <w:t>（文库构建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cs="Times New Roman"/>
                <w:sz w:val="16"/>
                <w:szCs w:val="16"/>
              </w:rPr>
              <w:t>二代测序）</w:t>
            </w:r>
            <w:r>
              <w:rPr>
                <w:rFonts w:hint="eastAsia" w:ascii="Times New Roman" w:cs="Times New Roman"/>
                <w:sz w:val="16"/>
                <w:szCs w:val="16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5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样品信息</w:t>
            </w:r>
          </w:p>
        </w:tc>
        <w:tc>
          <w:tcPr>
            <w:tcW w:w="374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 2" w:char="00A3"/>
            </w:r>
            <w:r>
              <w:rPr>
                <w:rFonts w:ascii="Times New Roman" w:cs="Times New Roman"/>
              </w:rPr>
              <w:t>细胞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 2" w:char="00A3"/>
            </w:r>
            <w:r>
              <w:rPr>
                <w:rFonts w:ascii="Times New Roman" w:cs="Times New Roman"/>
              </w:rPr>
              <w:t>组织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 2" w:char="00A3"/>
            </w:r>
            <w:r>
              <w:rPr>
                <w:rFonts w:ascii="Times New Roman" w:cs="Times New Roman"/>
              </w:rPr>
              <w:t>其他类型：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cs="Times New Roman"/>
                <w:szCs w:val="21"/>
              </w:rPr>
              <w:t>样品数量：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cs="Times New Roman"/>
                <w:lang w:eastAsia="zh-CN"/>
              </w:rPr>
              <w:t>物种拉丁名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5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抗体</w:t>
            </w:r>
            <w:r>
              <w:rPr>
                <w:rFonts w:asci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ChIP</w:t>
            </w:r>
            <w:r>
              <w:rPr>
                <w:rFonts w:ascii="Times New Roman" w:cs="Times New Roman"/>
                <w:sz w:val="16"/>
                <w:szCs w:val="16"/>
              </w:rPr>
              <w:t>级）</w:t>
            </w:r>
          </w:p>
        </w:tc>
        <w:tc>
          <w:tcPr>
            <w:tcW w:w="374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 2" w:char="00A3"/>
            </w:r>
            <w:r>
              <w:rPr>
                <w:rFonts w:ascii="Times New Roman" w:cs="Times New Roman"/>
              </w:rPr>
              <w:t>客户提供</w:t>
            </w:r>
            <w:r>
              <w:rPr>
                <w:rFonts w:hint="eastAsia" w:ascii="Times New Roman" w:cs="Times New Roman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Times New Roman" w:cs="Times New Roman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 2" w:char="00A3"/>
            </w:r>
            <w:r>
              <w:rPr>
                <w:rFonts w:ascii="Times New Roman" w:cs="Times New Roman"/>
              </w:rPr>
              <w:t>金开瑞</w:t>
            </w:r>
            <w:r>
              <w:rPr>
                <w:rFonts w:hint="eastAsia" w:ascii="Times New Roman" w:cs="Times New Roman"/>
                <w:lang w:eastAsia="zh-CN"/>
              </w:rPr>
              <w:t>提供（我司库存抗体详见附录）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Times New Roman" w:cs="Times New Roman"/>
                <w:lang w:eastAsia="zh-CN"/>
              </w:rPr>
            </w:pPr>
            <w:r>
              <w:rPr>
                <w:rFonts w:ascii="Times New Roman" w:cs="Times New Roman"/>
              </w:rPr>
              <w:t>抗体</w:t>
            </w:r>
            <w:r>
              <w:rPr>
                <w:rFonts w:hint="eastAsia" w:ascii="Times New Roman" w:cs="Times New Roman"/>
                <w:lang w:eastAsia="zh-CN"/>
              </w:rPr>
              <w:t>货号及蛋白预期大小</w:t>
            </w:r>
            <w:r>
              <w:rPr>
                <w:rFonts w:ascii="Times New Roman" w:cs="Times New Roman"/>
              </w:rPr>
              <w:t>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5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已知实验数据及结果</w:t>
            </w:r>
          </w:p>
        </w:tc>
        <w:tc>
          <w:tcPr>
            <w:tcW w:w="374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5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其他特殊要求</w:t>
            </w:r>
          </w:p>
        </w:tc>
        <w:tc>
          <w:tcPr>
            <w:tcW w:w="374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</w:tbl>
    <w:p>
      <w:pPr>
        <w:spacing w:beforeLines="5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注意事项：</w:t>
      </w:r>
    </w:p>
    <w:p>
      <w:pPr>
        <w:pStyle w:val="24"/>
        <w:numPr>
          <w:ilvl w:val="0"/>
          <w:numId w:val="0"/>
        </w:numPr>
        <w:spacing w:beforeLines="50" w:line="24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cs="Times New Roman"/>
          <w:szCs w:val="21"/>
          <w:lang w:val="en-US" w:eastAsia="zh-CN"/>
        </w:rPr>
        <w:t xml:space="preserve">1. </w:t>
      </w:r>
      <w:r>
        <w:rPr>
          <w:rFonts w:ascii="Times New Roman" w:cs="Times New Roman"/>
          <w:szCs w:val="21"/>
        </w:rPr>
        <w:t>我们不接受含有病原体的样品。</w:t>
      </w:r>
    </w:p>
    <w:p>
      <w:pPr>
        <w:pStyle w:val="24"/>
        <w:numPr>
          <w:ilvl w:val="0"/>
          <w:numId w:val="0"/>
        </w:numPr>
        <w:spacing w:beforeLines="50" w:line="240" w:lineRule="auto"/>
        <w:ind w:left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2. </w:t>
      </w:r>
      <w:r>
        <w:rPr>
          <w:rFonts w:hint="eastAsia" w:ascii="Times New Roman" w:hAnsi="Times New Roman" w:cs="Times New Roman"/>
          <w:szCs w:val="21"/>
          <w:lang w:eastAsia="zh-CN"/>
        </w:rPr>
        <w:t>结果样式、已发表文献等请咨询销售人员。</w:t>
      </w:r>
    </w:p>
    <w:p>
      <w:pPr>
        <w:pStyle w:val="24"/>
        <w:numPr>
          <w:ilvl w:val="0"/>
          <w:numId w:val="0"/>
        </w:numPr>
        <w:spacing w:beforeLines="50"/>
        <w:ind w:leftChars="2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3. </w:t>
      </w:r>
      <w:r>
        <w:rPr>
          <w:rFonts w:hint="eastAsia" w:ascii="Arial" w:hAnsi="Arial" w:eastAsia="宋体" w:cs="Arial"/>
          <w:i w:val="0"/>
          <w:iCs w:val="0"/>
          <w:caps w:val="0"/>
          <w:color w:val="181C25"/>
          <w:spacing w:val="0"/>
          <w:sz w:val="21"/>
          <w:szCs w:val="21"/>
          <w:shd w:val="clear" w:fill="FFFFFF"/>
        </w:rPr>
        <w:t>客户送样前，建议客户先做WB验证</w:t>
      </w:r>
      <w:r>
        <w:rPr>
          <w:rFonts w:hint="eastAsia" w:ascii="Arial" w:hAnsi="Arial" w:eastAsia="宋体" w:cs="Arial"/>
          <w:i w:val="0"/>
          <w:iCs w:val="0"/>
          <w:caps w:val="0"/>
          <w:color w:val="181C25"/>
          <w:spacing w:val="0"/>
          <w:sz w:val="21"/>
          <w:szCs w:val="21"/>
          <w:shd w:val="clear" w:fill="FFFFFF"/>
          <w:lang w:eastAsia="zh-CN"/>
        </w:rPr>
        <w:t>诱饵蛋白</w:t>
      </w:r>
      <w:r>
        <w:rPr>
          <w:rFonts w:hint="eastAsia" w:ascii="Arial" w:hAnsi="Arial" w:eastAsia="宋体" w:cs="Arial"/>
          <w:i w:val="0"/>
          <w:iCs w:val="0"/>
          <w:caps w:val="0"/>
          <w:color w:val="181C25"/>
          <w:spacing w:val="0"/>
          <w:sz w:val="21"/>
          <w:szCs w:val="21"/>
          <w:shd w:val="clear" w:fill="FFFFFF"/>
        </w:rPr>
        <w:t>表达量及抗体特异性后再送样</w:t>
      </w:r>
      <w:r>
        <w:rPr>
          <w:rFonts w:hint="eastAsia" w:ascii="Arial" w:hAnsi="Arial" w:eastAsia="宋体" w:cs="Arial"/>
          <w:i w:val="0"/>
          <w:iCs w:val="0"/>
          <w:caps w:val="0"/>
          <w:color w:val="181C25"/>
          <w:spacing w:val="0"/>
          <w:sz w:val="21"/>
          <w:szCs w:val="21"/>
          <w:shd w:val="clear" w:fill="FFFFFF"/>
          <w:lang w:eastAsia="zh-CN"/>
        </w:rPr>
        <w:t>，以免因样本或抗体原因产生额外费用</w:t>
      </w:r>
      <w:r>
        <w:rPr>
          <w:rFonts w:ascii="Times New Roman" w:cs="Times New Roman"/>
          <w:szCs w:val="21"/>
        </w:rPr>
        <w:t>。</w:t>
      </w:r>
    </w:p>
    <w:p>
      <w:pPr>
        <w:pStyle w:val="24"/>
        <w:numPr>
          <w:ilvl w:val="0"/>
          <w:numId w:val="0"/>
        </w:numPr>
        <w:spacing w:beforeLines="50"/>
        <w:ind w:leftChars="200"/>
        <w:jc w:val="left"/>
        <w:rPr>
          <w:rFonts w:hint="eastAsia" w:ascii="Arial" w:hAnsi="Arial" w:eastAsia="宋体" w:cs="Arial"/>
          <w:i w:val="0"/>
          <w:iCs w:val="0"/>
          <w:caps w:val="0"/>
          <w:color w:val="181C25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4. </w:t>
      </w:r>
      <w:r>
        <w:rPr>
          <w:rFonts w:hint="eastAsia" w:ascii="Arial" w:hAnsi="Arial" w:eastAsia="宋体" w:cs="Arial"/>
          <w:i w:val="0"/>
          <w:iCs w:val="0"/>
          <w:caps w:val="0"/>
          <w:color w:val="181C25"/>
          <w:spacing w:val="0"/>
          <w:sz w:val="21"/>
          <w:szCs w:val="21"/>
          <w:shd w:val="clear" w:fill="FFFFFF"/>
        </w:rPr>
        <w:t>质谱鉴定不保证能鉴定到某一个蛋白</w:t>
      </w:r>
      <w:r>
        <w:rPr>
          <w:rFonts w:hint="eastAsia" w:ascii="Arial" w:hAnsi="Arial" w:eastAsia="宋体" w:cs="Arial"/>
          <w:i w:val="0"/>
          <w:iCs w:val="0"/>
          <w:caps w:val="0"/>
          <w:color w:val="181C25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24"/>
        <w:numPr>
          <w:ilvl w:val="0"/>
          <w:numId w:val="0"/>
        </w:numPr>
        <w:spacing w:beforeLines="50"/>
        <w:ind w:leftChars="200"/>
        <w:jc w:val="left"/>
        <w:rPr>
          <w:rFonts w:hint="eastAsia" w:ascii="Arial" w:hAnsi="Arial" w:eastAsia="宋体" w:cs="Arial"/>
          <w:i w:val="0"/>
          <w:iCs w:val="0"/>
          <w:caps w:val="0"/>
          <w:color w:val="181C25"/>
          <w:spacing w:val="0"/>
          <w:sz w:val="21"/>
          <w:szCs w:val="21"/>
          <w:shd w:val="clear" w:fill="FFFFFF"/>
          <w:lang w:eastAsia="zh-CN"/>
        </w:rPr>
      </w:pPr>
    </w:p>
    <w:p>
      <w:pPr>
        <w:pStyle w:val="24"/>
        <w:numPr>
          <w:ilvl w:val="0"/>
          <w:numId w:val="0"/>
        </w:numPr>
        <w:spacing w:beforeLines="50"/>
        <w:ind w:leftChars="200"/>
        <w:jc w:val="left"/>
        <w:rPr>
          <w:rFonts w:hint="eastAsia" w:ascii="Arial" w:hAnsi="Arial" w:eastAsia="宋体" w:cs="Arial"/>
          <w:i w:val="0"/>
          <w:iCs w:val="0"/>
          <w:caps w:val="0"/>
          <w:color w:val="181C25"/>
          <w:spacing w:val="0"/>
          <w:sz w:val="21"/>
          <w:szCs w:val="21"/>
          <w:shd w:val="clear" w:fill="FFFFFF"/>
          <w:lang w:eastAsia="zh-CN"/>
        </w:rPr>
      </w:pPr>
    </w:p>
    <w:p>
      <w:pPr>
        <w:pStyle w:val="24"/>
        <w:numPr>
          <w:ilvl w:val="0"/>
          <w:numId w:val="0"/>
        </w:numPr>
        <w:spacing w:beforeLines="50"/>
        <w:ind w:leftChars="200"/>
        <w:jc w:val="left"/>
        <w:rPr>
          <w:rFonts w:hint="eastAsia" w:ascii="Arial" w:hAnsi="Arial" w:eastAsia="宋体" w:cs="Arial"/>
          <w:i w:val="0"/>
          <w:iCs w:val="0"/>
          <w:caps w:val="0"/>
          <w:color w:val="181C25"/>
          <w:spacing w:val="0"/>
          <w:sz w:val="21"/>
          <w:szCs w:val="21"/>
          <w:shd w:val="clear" w:fill="FFFFFF"/>
          <w:lang w:eastAsia="zh-CN"/>
        </w:rPr>
      </w:pPr>
    </w:p>
    <w:p>
      <w:pPr>
        <w:pStyle w:val="24"/>
        <w:numPr>
          <w:ilvl w:val="0"/>
          <w:numId w:val="0"/>
        </w:numPr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附</w:t>
      </w:r>
      <w:r>
        <w:rPr>
          <w:rFonts w:hint="eastAsia" w:ascii="Times New Roman" w:cs="Times New Roman"/>
          <w:b/>
          <w:sz w:val="24"/>
          <w:szCs w:val="24"/>
          <w:lang w:eastAsia="zh-CN"/>
        </w:rPr>
        <w:t>录</w:t>
      </w:r>
      <w:r>
        <w:rPr>
          <w:rFonts w:ascii="Times New Roman" w:cs="Times New Roman"/>
          <w:b/>
          <w:sz w:val="24"/>
          <w:szCs w:val="24"/>
        </w:rPr>
        <w:t>：</w:t>
      </w:r>
    </w:p>
    <w:p>
      <w:pPr>
        <w:spacing w:beforeLines="50"/>
        <w:jc w:val="left"/>
        <w:rPr>
          <w:rFonts w:hint="eastAsia" w:ascii="Times New Roman" w:cs="Times New Roman"/>
          <w:b/>
          <w:bCs w:val="0"/>
          <w:szCs w:val="21"/>
          <w:lang w:eastAsia="zh-CN"/>
        </w:rPr>
      </w:pPr>
      <w:r>
        <w:rPr>
          <w:rFonts w:hint="eastAsia" w:ascii="Times New Roman" w:cs="Times New Roman"/>
          <w:b/>
          <w:bCs w:val="0"/>
          <w:szCs w:val="21"/>
          <w:lang w:eastAsia="zh-CN"/>
        </w:rPr>
        <w:t>交付内容：</w:t>
      </w:r>
    </w:p>
    <w:p>
      <w:pPr>
        <w:spacing w:beforeLines="50"/>
        <w:jc w:val="center"/>
      </w:pPr>
      <w:r>
        <w:drawing>
          <wp:inline distT="0" distB="0" distL="114300" distR="114300">
            <wp:extent cx="5095875" cy="31718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50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268595" cy="3093085"/>
            <wp:effectExtent l="0" t="0" r="8255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50"/>
        <w:jc w:val="left"/>
        <w:rPr>
          <w:rFonts w:hint="eastAsia" w:ascii="Times New Roman" w:cs="Times New Roman"/>
          <w:b w:val="0"/>
          <w:bCs/>
          <w:szCs w:val="21"/>
          <w:lang w:eastAsia="zh-CN"/>
        </w:rPr>
      </w:pPr>
      <w:r>
        <w:rPr>
          <w:rFonts w:hint="eastAsia" w:ascii="Times New Roman" w:cs="Times New Roman"/>
          <w:b w:val="0"/>
          <w:bCs/>
          <w:szCs w:val="21"/>
          <w:lang w:eastAsia="zh-CN"/>
        </w:rPr>
        <w:t>1、结题报告以及全部原始数据。</w:t>
      </w:r>
    </w:p>
    <w:p>
      <w:pPr>
        <w:spacing w:beforeLines="50"/>
        <w:jc w:val="left"/>
        <w:rPr>
          <w:rFonts w:hint="default" w:asci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cs="Times New Roman"/>
          <w:b/>
          <w:bCs w:val="0"/>
          <w:szCs w:val="21"/>
          <w:lang w:eastAsia="zh-CN"/>
        </w:rPr>
        <w:t>以下仅</w:t>
      </w:r>
      <w:r>
        <w:rPr>
          <w:rFonts w:hint="eastAsia" w:ascii="Times New Roman" w:cs="Times New Roman"/>
          <w:b/>
          <w:bCs w:val="0"/>
          <w:szCs w:val="21"/>
          <w:lang w:val="en-US" w:eastAsia="zh-CN"/>
        </w:rPr>
        <w:t>ChIP-seq交付</w:t>
      </w:r>
    </w:p>
    <w:p>
      <w:pPr>
        <w:spacing w:beforeLines="50"/>
        <w:jc w:val="left"/>
        <w:rPr>
          <w:rFonts w:hint="eastAsia" w:ascii="Times New Roman" w:cs="Times New Roman"/>
          <w:b w:val="0"/>
          <w:bCs/>
          <w:szCs w:val="21"/>
          <w:lang w:eastAsia="zh-CN"/>
        </w:rPr>
      </w:pPr>
      <w:r>
        <w:rPr>
          <w:rFonts w:hint="eastAsia" w:ascii="Times New Roman" w:cs="Times New Roman"/>
          <w:b w:val="0"/>
          <w:bCs/>
          <w:szCs w:val="21"/>
          <w:lang w:eastAsia="zh-CN"/>
        </w:rPr>
        <w:t>2、测序数据质量评估：过滤掉低质量数据，保证数据质量</w:t>
      </w:r>
    </w:p>
    <w:p>
      <w:pPr>
        <w:spacing w:beforeLines="50"/>
        <w:jc w:val="left"/>
        <w:rPr>
          <w:rFonts w:hint="eastAsia" w:ascii="Times New Roman" w:cs="Times New Roman"/>
          <w:b w:val="0"/>
          <w:bCs/>
          <w:szCs w:val="21"/>
          <w:lang w:eastAsia="zh-CN"/>
        </w:rPr>
      </w:pPr>
      <w:r>
        <w:rPr>
          <w:rFonts w:hint="eastAsia" w:ascii="Times New Roman" w:cs="Times New Roman"/>
          <w:b w:val="0"/>
          <w:bCs/>
          <w:szCs w:val="21"/>
          <w:lang w:eastAsia="zh-CN"/>
        </w:rPr>
        <w:t>3、与参考基因组比对：reads分布及比对结果可视化</w:t>
      </w:r>
    </w:p>
    <w:p>
      <w:pPr>
        <w:spacing w:beforeLines="50"/>
        <w:jc w:val="left"/>
        <w:rPr>
          <w:rFonts w:hint="eastAsia" w:ascii="Times New Roman" w:cs="Times New Roman"/>
          <w:b w:val="0"/>
          <w:bCs/>
          <w:szCs w:val="21"/>
          <w:lang w:eastAsia="zh-CN"/>
        </w:rPr>
      </w:pPr>
      <w:r>
        <w:rPr>
          <w:rFonts w:hint="eastAsia" w:ascii="Times New Roman" w:cs="Times New Roman"/>
          <w:b w:val="0"/>
          <w:bCs/>
          <w:szCs w:val="21"/>
          <w:lang w:eastAsia="zh-CN"/>
        </w:rPr>
        <w:t>4、peak峰calling：分析蛋白结合位点</w:t>
      </w:r>
    </w:p>
    <w:p>
      <w:pPr>
        <w:spacing w:beforeLines="50"/>
        <w:jc w:val="left"/>
        <w:rPr>
          <w:rFonts w:hint="eastAsia" w:ascii="Times New Roman" w:cs="Times New Roman"/>
          <w:b w:val="0"/>
          <w:bCs/>
          <w:szCs w:val="21"/>
          <w:lang w:eastAsia="zh-CN"/>
        </w:rPr>
      </w:pPr>
      <w:r>
        <w:rPr>
          <w:rFonts w:hint="eastAsia" w:ascii="Times New Roman" w:cs="Times New Roman"/>
          <w:b w:val="0"/>
          <w:bCs/>
          <w:szCs w:val="21"/>
          <w:lang w:eastAsia="zh-CN"/>
        </w:rPr>
        <w:t>5、motif分析：蛋白结合序列的偏好性</w:t>
      </w:r>
    </w:p>
    <w:p>
      <w:pPr>
        <w:spacing w:beforeLines="50"/>
        <w:jc w:val="left"/>
        <w:rPr>
          <w:rFonts w:hint="eastAsia" w:ascii="Times New Roman" w:cs="Times New Roman"/>
          <w:b w:val="0"/>
          <w:bCs/>
          <w:szCs w:val="21"/>
          <w:lang w:eastAsia="zh-CN"/>
        </w:rPr>
      </w:pPr>
      <w:r>
        <w:rPr>
          <w:rFonts w:hint="eastAsia" w:ascii="Times New Roman" w:cs="Times New Roman"/>
          <w:b w:val="0"/>
          <w:bCs/>
          <w:szCs w:val="21"/>
          <w:lang w:eastAsia="zh-CN"/>
        </w:rPr>
        <w:t>6、peak峰相关基因注释：寻找蛋白潜在调控基因</w:t>
      </w:r>
    </w:p>
    <w:p>
      <w:pPr>
        <w:spacing w:beforeLines="50"/>
        <w:jc w:val="left"/>
        <w:rPr>
          <w:rFonts w:hint="eastAsia" w:ascii="Times New Roman" w:cs="Times New Roman"/>
          <w:b w:val="0"/>
          <w:bCs/>
          <w:szCs w:val="21"/>
          <w:lang w:eastAsia="zh-CN"/>
        </w:rPr>
      </w:pPr>
      <w:r>
        <w:rPr>
          <w:rFonts w:hint="eastAsia" w:ascii="Times New Roman" w:cs="Times New Roman"/>
          <w:b w:val="0"/>
          <w:bCs/>
          <w:szCs w:val="21"/>
          <w:lang w:eastAsia="zh-CN"/>
        </w:rPr>
        <w:t>7、差异peak分析：分析不同样本间差异peak峰</w:t>
      </w:r>
    </w:p>
    <w:p>
      <w:pPr>
        <w:spacing w:beforeLines="50"/>
        <w:jc w:val="left"/>
        <w:rPr>
          <w:rFonts w:hint="eastAsia" w:ascii="Times New Roman" w:cs="Times New Roman"/>
          <w:b w:val="0"/>
          <w:bCs/>
          <w:szCs w:val="21"/>
          <w:lang w:eastAsia="zh-CN"/>
        </w:rPr>
      </w:pPr>
      <w:r>
        <w:rPr>
          <w:rFonts w:hint="eastAsia" w:ascii="Times New Roman" w:cs="Times New Roman"/>
          <w:b w:val="0"/>
          <w:bCs/>
          <w:szCs w:val="21"/>
          <w:lang w:eastAsia="zh-CN"/>
        </w:rPr>
        <w:t>8、相关基因功能分析：相关基因GO, KEGG富集分析</w:t>
      </w:r>
    </w:p>
    <w:p>
      <w:pPr>
        <w:spacing w:beforeLines="50"/>
        <w:ind w:left="360"/>
        <w:jc w:val="left"/>
        <w:rPr>
          <w:rFonts w:ascii="Times New Roman" w:cs="Times New Roman"/>
          <w:b/>
          <w:szCs w:val="21"/>
        </w:rPr>
      </w:pPr>
    </w:p>
    <w:p>
      <w:pPr>
        <w:spacing w:beforeLines="50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cs="Times New Roman"/>
          <w:b/>
          <w:szCs w:val="21"/>
        </w:rPr>
        <w:t>样品寄送要求：</w:t>
      </w:r>
    </w:p>
    <w:p>
      <w:pPr>
        <w:spacing w:beforeLines="50"/>
        <w:jc w:val="left"/>
        <w:rPr>
          <w:rFonts w:hint="eastAsia" w:ascii="Times New Roman" w:hAnsi="Times New Roman" w:cs="Times New Roman"/>
          <w:b w:val="0"/>
          <w:bCs w:val="0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Cs w:val="21"/>
        </w:rPr>
        <w:t>、细胞量：约3*10^7个细胞，或者3个10cm培养皿，细胞密度达到80-90%，无需交联，离心后尽可能吸干液体，避免反复冻融，细胞沉淀体积约为80-100ul，干冰寄送，也可活细胞培养基常温寄送；</w:t>
      </w:r>
    </w:p>
    <w:p>
      <w:pPr>
        <w:spacing w:beforeLines="50"/>
        <w:jc w:val="left"/>
        <w:rPr>
          <w:rFonts w:hint="eastAsia" w:ascii="Times New Roman" w:hAnsi="Times New Roman" w:cs="Times New Roman"/>
          <w:b w:val="0"/>
          <w:bCs w:val="0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Cs w:val="21"/>
        </w:rPr>
        <w:t>2、动物组织：不少于0.5g，新鲜取材，干冰寄送；</w:t>
      </w:r>
    </w:p>
    <w:p>
      <w:pPr>
        <w:spacing w:beforeLines="50"/>
        <w:jc w:val="left"/>
        <w:rPr>
          <w:rFonts w:hint="eastAsia" w:ascii="Times New Roman" w:hAnsi="Times New Roman" w:cs="Times New Roman"/>
          <w:b w:val="0"/>
          <w:bCs w:val="0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Cs w:val="21"/>
        </w:rPr>
        <w:t>3、植物组织：不少于1g，新鲜幼嫩组织，干冰寄送；</w:t>
      </w:r>
    </w:p>
    <w:p>
      <w:pPr>
        <w:spacing w:beforeLines="50"/>
        <w:jc w:val="left"/>
        <w:rPr>
          <w:rFonts w:hint="eastAsia" w:ascii="Times New Roman" w:hAnsi="Times New Roman" w:cs="Times New Roman"/>
          <w:b w:val="0"/>
          <w:bCs w:val="0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Cs w:val="21"/>
        </w:rPr>
        <w:t>4、CHIP级别抗体：≥30ul抗体/次(分装管需要提供抗体说明书)，冰袋寄送。</w:t>
      </w:r>
    </w:p>
    <w:p>
      <w:pPr>
        <w:spacing w:beforeLines="50"/>
        <w:ind w:left="360"/>
        <w:jc w:val="left"/>
        <w:rPr>
          <w:rFonts w:hint="eastAsia" w:ascii="Times New Roman" w:hAnsi="Times New Roman" w:cs="Times New Roman"/>
          <w:b/>
          <w:bCs/>
          <w:szCs w:val="21"/>
        </w:rPr>
      </w:pPr>
    </w:p>
    <w:p>
      <w:pPr>
        <w:spacing w:beforeLines="50"/>
        <w:jc w:val="left"/>
        <w:rPr>
          <w:rFonts w:hint="eastAsia"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我司提供CHIP级标签抗体种类及价格：</w:t>
      </w:r>
    </w:p>
    <w:p>
      <w:pPr>
        <w:spacing w:beforeLines="5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Flag(ChIP级) Cellsignal 货号：#14793 650元/样</w:t>
      </w:r>
    </w:p>
    <w:p>
      <w:pPr>
        <w:spacing w:beforeLines="5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GFP(ChIP级) Proteintech 货号：50430-2-AP 150元/样</w:t>
      </w:r>
    </w:p>
    <w:p>
      <w:pPr>
        <w:spacing w:beforeLines="5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HA(ChIP级) Proteintech 货号：66006-2-Ig 150元/样</w:t>
      </w:r>
    </w:p>
    <w:p>
      <w:pPr>
        <w:spacing w:beforeLines="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HA(ChIP级)  ABcam 货号：ab9110 900元/样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897890</wp:posOffset>
          </wp:positionH>
          <wp:positionV relativeFrom="page">
            <wp:posOffset>9549130</wp:posOffset>
          </wp:positionV>
          <wp:extent cx="5705475" cy="351790"/>
          <wp:effectExtent l="0" t="0" r="9525" b="1016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2" name="图片 1" descr="E:\杨庆元2023\金开瑞\信纸\信纸 页脚.jpg信纸 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杨庆元2023\金开瑞\信纸\信纸 页脚.jpg信纸 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54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distribute"/>
      <w:rPr>
        <w:u w:val="none"/>
      </w:rPr>
    </w:pPr>
    <w:r>
      <w:rPr>
        <w:u w:val="non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-257810</wp:posOffset>
          </wp:positionH>
          <wp:positionV relativeFrom="paragraph">
            <wp:posOffset>-31115</wp:posOffset>
          </wp:positionV>
          <wp:extent cx="5709920" cy="403225"/>
          <wp:effectExtent l="0" t="0" r="5080" b="15875"/>
          <wp:wrapTight wrapText="bothSides">
            <wp:wrapPolygon>
              <wp:start x="21592" y="-2"/>
              <wp:lineTo x="0" y="0"/>
              <wp:lineTo x="0" y="21599"/>
              <wp:lineTo x="21592" y="21601"/>
              <wp:lineTo x="8" y="21601"/>
              <wp:lineTo x="21600" y="21599"/>
              <wp:lineTo x="21600" y="0"/>
              <wp:lineTo x="8" y="-2"/>
              <wp:lineTo x="21592" y="-2"/>
            </wp:wrapPolygon>
          </wp:wrapTight>
          <wp:docPr id="1" name="图片 1026" descr="E:\杨庆元2023\金开瑞\信纸\信纸 页眉.jpg信纸 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26" descr="E:\杨庆元2023\金开瑞\信纸\信纸 页眉.jpg信纸 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992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16866167" o:spid="_x0000_s4102" o:spt="136" type="#_x0000_t136" style="position:absolute;left:0pt;height:130.25pt;width:456.9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严禁复制" style="font-family:宋体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A010B"/>
    <w:multiLevelType w:val="multilevel"/>
    <w:tmpl w:val="1FEA010B"/>
    <w:lvl w:ilvl="0" w:tentative="0">
      <w:start w:val="1"/>
      <w:numFmt w:val="decimal"/>
      <w:pStyle w:val="78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k1MDFkNzcwOGJhMzU2MDM5MGU1NTM2ODk4ODMifQ=="/>
  </w:docVars>
  <w:rsids>
    <w:rsidRoot w:val="00796564"/>
    <w:rsid w:val="000470E4"/>
    <w:rsid w:val="000822D1"/>
    <w:rsid w:val="00086921"/>
    <w:rsid w:val="00157D0E"/>
    <w:rsid w:val="001D6AEC"/>
    <w:rsid w:val="001F6389"/>
    <w:rsid w:val="00213332"/>
    <w:rsid w:val="00217B74"/>
    <w:rsid w:val="00225A1C"/>
    <w:rsid w:val="002466D1"/>
    <w:rsid w:val="00265380"/>
    <w:rsid w:val="00280587"/>
    <w:rsid w:val="00293EAA"/>
    <w:rsid w:val="00295B45"/>
    <w:rsid w:val="002A0255"/>
    <w:rsid w:val="002A5996"/>
    <w:rsid w:val="00314818"/>
    <w:rsid w:val="00382BC8"/>
    <w:rsid w:val="003A46FD"/>
    <w:rsid w:val="003A7799"/>
    <w:rsid w:val="003F4ECB"/>
    <w:rsid w:val="00441D52"/>
    <w:rsid w:val="00466BAA"/>
    <w:rsid w:val="0047128B"/>
    <w:rsid w:val="00494FDE"/>
    <w:rsid w:val="004A2511"/>
    <w:rsid w:val="004B6A3D"/>
    <w:rsid w:val="004C6B0C"/>
    <w:rsid w:val="00550DC7"/>
    <w:rsid w:val="00564AEF"/>
    <w:rsid w:val="00575CC5"/>
    <w:rsid w:val="005A5D3A"/>
    <w:rsid w:val="005D25B3"/>
    <w:rsid w:val="005E0E60"/>
    <w:rsid w:val="005E43FC"/>
    <w:rsid w:val="005E725B"/>
    <w:rsid w:val="00611805"/>
    <w:rsid w:val="00637E3D"/>
    <w:rsid w:val="00663A9D"/>
    <w:rsid w:val="0068035E"/>
    <w:rsid w:val="0068241D"/>
    <w:rsid w:val="00685A0B"/>
    <w:rsid w:val="00685DE9"/>
    <w:rsid w:val="00697422"/>
    <w:rsid w:val="006A0BE0"/>
    <w:rsid w:val="006C227B"/>
    <w:rsid w:val="006E332C"/>
    <w:rsid w:val="00700E60"/>
    <w:rsid w:val="007444E9"/>
    <w:rsid w:val="007666B0"/>
    <w:rsid w:val="00774078"/>
    <w:rsid w:val="00792E6B"/>
    <w:rsid w:val="00796564"/>
    <w:rsid w:val="00830DC4"/>
    <w:rsid w:val="00847390"/>
    <w:rsid w:val="00854CBD"/>
    <w:rsid w:val="008813CD"/>
    <w:rsid w:val="00892ECC"/>
    <w:rsid w:val="008D1CC1"/>
    <w:rsid w:val="008F3963"/>
    <w:rsid w:val="008F5672"/>
    <w:rsid w:val="00932B0B"/>
    <w:rsid w:val="009513BF"/>
    <w:rsid w:val="00955EC0"/>
    <w:rsid w:val="00960372"/>
    <w:rsid w:val="0096317D"/>
    <w:rsid w:val="009819FD"/>
    <w:rsid w:val="009C5CBE"/>
    <w:rsid w:val="009E10A5"/>
    <w:rsid w:val="009E4E7B"/>
    <w:rsid w:val="009F53ED"/>
    <w:rsid w:val="00A07665"/>
    <w:rsid w:val="00A076D2"/>
    <w:rsid w:val="00A14A44"/>
    <w:rsid w:val="00A27094"/>
    <w:rsid w:val="00A44658"/>
    <w:rsid w:val="00A814AE"/>
    <w:rsid w:val="00A84CAD"/>
    <w:rsid w:val="00A94EE1"/>
    <w:rsid w:val="00AA5B09"/>
    <w:rsid w:val="00AB7E10"/>
    <w:rsid w:val="00AD7BCC"/>
    <w:rsid w:val="00AF2973"/>
    <w:rsid w:val="00B5399E"/>
    <w:rsid w:val="00B668A3"/>
    <w:rsid w:val="00B765E4"/>
    <w:rsid w:val="00B91F2F"/>
    <w:rsid w:val="00B97917"/>
    <w:rsid w:val="00BA03CE"/>
    <w:rsid w:val="00BA42FF"/>
    <w:rsid w:val="00BC0C26"/>
    <w:rsid w:val="00C102ED"/>
    <w:rsid w:val="00C14792"/>
    <w:rsid w:val="00C33A28"/>
    <w:rsid w:val="00C675B0"/>
    <w:rsid w:val="00C75D6F"/>
    <w:rsid w:val="00C76225"/>
    <w:rsid w:val="00C8271E"/>
    <w:rsid w:val="00CA7E2B"/>
    <w:rsid w:val="00CD1A98"/>
    <w:rsid w:val="00CE378B"/>
    <w:rsid w:val="00CF5A84"/>
    <w:rsid w:val="00CF783F"/>
    <w:rsid w:val="00D0153A"/>
    <w:rsid w:val="00D40B80"/>
    <w:rsid w:val="00D57634"/>
    <w:rsid w:val="00DC4050"/>
    <w:rsid w:val="00DD072E"/>
    <w:rsid w:val="00DD16CB"/>
    <w:rsid w:val="00DF1940"/>
    <w:rsid w:val="00E152E9"/>
    <w:rsid w:val="00E34EEA"/>
    <w:rsid w:val="00E84D79"/>
    <w:rsid w:val="00EA018C"/>
    <w:rsid w:val="00EA5BCB"/>
    <w:rsid w:val="00EB32C0"/>
    <w:rsid w:val="00EB3A91"/>
    <w:rsid w:val="00F16EFF"/>
    <w:rsid w:val="00F2149B"/>
    <w:rsid w:val="00F32DA5"/>
    <w:rsid w:val="00F41DB1"/>
    <w:rsid w:val="00F63B4A"/>
    <w:rsid w:val="00F704D4"/>
    <w:rsid w:val="00F915EA"/>
    <w:rsid w:val="00FE6F98"/>
    <w:rsid w:val="01043138"/>
    <w:rsid w:val="020874E3"/>
    <w:rsid w:val="02954528"/>
    <w:rsid w:val="030F4492"/>
    <w:rsid w:val="03A74512"/>
    <w:rsid w:val="03E04B6A"/>
    <w:rsid w:val="04FB59A6"/>
    <w:rsid w:val="0786077C"/>
    <w:rsid w:val="0A7706E7"/>
    <w:rsid w:val="0C1570CD"/>
    <w:rsid w:val="0C7B52DE"/>
    <w:rsid w:val="0DD42AE1"/>
    <w:rsid w:val="0E9F76E9"/>
    <w:rsid w:val="0EFB5E67"/>
    <w:rsid w:val="0F891808"/>
    <w:rsid w:val="105229F0"/>
    <w:rsid w:val="1058445F"/>
    <w:rsid w:val="11254AAD"/>
    <w:rsid w:val="11433163"/>
    <w:rsid w:val="115D44B0"/>
    <w:rsid w:val="115E536A"/>
    <w:rsid w:val="123360E8"/>
    <w:rsid w:val="12A365A3"/>
    <w:rsid w:val="13086525"/>
    <w:rsid w:val="139D5CD8"/>
    <w:rsid w:val="13AA0F6D"/>
    <w:rsid w:val="14111FFD"/>
    <w:rsid w:val="147A357D"/>
    <w:rsid w:val="14846AB8"/>
    <w:rsid w:val="15093897"/>
    <w:rsid w:val="16211938"/>
    <w:rsid w:val="165321AB"/>
    <w:rsid w:val="17410DD4"/>
    <w:rsid w:val="17475F43"/>
    <w:rsid w:val="17625BEC"/>
    <w:rsid w:val="17BA627B"/>
    <w:rsid w:val="17E54B40"/>
    <w:rsid w:val="18253800"/>
    <w:rsid w:val="18282132"/>
    <w:rsid w:val="1A6B4094"/>
    <w:rsid w:val="1A9A5257"/>
    <w:rsid w:val="1BA90A6F"/>
    <w:rsid w:val="1C947772"/>
    <w:rsid w:val="1D1B1A59"/>
    <w:rsid w:val="1D482A66"/>
    <w:rsid w:val="1DC73D32"/>
    <w:rsid w:val="1F2B60E5"/>
    <w:rsid w:val="1FA45952"/>
    <w:rsid w:val="208A3AF0"/>
    <w:rsid w:val="20B75784"/>
    <w:rsid w:val="20FC63AD"/>
    <w:rsid w:val="21F430C2"/>
    <w:rsid w:val="223F287C"/>
    <w:rsid w:val="224C6FD4"/>
    <w:rsid w:val="226E1C43"/>
    <w:rsid w:val="22C844A4"/>
    <w:rsid w:val="233D2346"/>
    <w:rsid w:val="241678C4"/>
    <w:rsid w:val="24F07227"/>
    <w:rsid w:val="257B138A"/>
    <w:rsid w:val="29B50E88"/>
    <w:rsid w:val="2A7A723E"/>
    <w:rsid w:val="2A9E3073"/>
    <w:rsid w:val="2B481AA5"/>
    <w:rsid w:val="2D501F1F"/>
    <w:rsid w:val="2DB57E81"/>
    <w:rsid w:val="2F4571D5"/>
    <w:rsid w:val="2FFB72F3"/>
    <w:rsid w:val="301B306B"/>
    <w:rsid w:val="32323FE6"/>
    <w:rsid w:val="324A4137"/>
    <w:rsid w:val="330864CC"/>
    <w:rsid w:val="33574AFD"/>
    <w:rsid w:val="335B2822"/>
    <w:rsid w:val="34BC6511"/>
    <w:rsid w:val="352E3D4F"/>
    <w:rsid w:val="35BE1027"/>
    <w:rsid w:val="35DF02EF"/>
    <w:rsid w:val="36406B47"/>
    <w:rsid w:val="374024B5"/>
    <w:rsid w:val="380E0584"/>
    <w:rsid w:val="392A5859"/>
    <w:rsid w:val="39471586"/>
    <w:rsid w:val="397B655D"/>
    <w:rsid w:val="3997040B"/>
    <w:rsid w:val="39AA162A"/>
    <w:rsid w:val="3A1A0893"/>
    <w:rsid w:val="3A810009"/>
    <w:rsid w:val="3B6C3489"/>
    <w:rsid w:val="3B754E7B"/>
    <w:rsid w:val="3D1A7575"/>
    <w:rsid w:val="3E523987"/>
    <w:rsid w:val="3E8649A0"/>
    <w:rsid w:val="3FE47120"/>
    <w:rsid w:val="40375A61"/>
    <w:rsid w:val="41D93DCD"/>
    <w:rsid w:val="42167DEC"/>
    <w:rsid w:val="42895E35"/>
    <w:rsid w:val="42F454E4"/>
    <w:rsid w:val="43180E0C"/>
    <w:rsid w:val="431B30EF"/>
    <w:rsid w:val="433D6BDD"/>
    <w:rsid w:val="433E3844"/>
    <w:rsid w:val="43441DEB"/>
    <w:rsid w:val="436D185A"/>
    <w:rsid w:val="43C5363E"/>
    <w:rsid w:val="4404455A"/>
    <w:rsid w:val="444E5B21"/>
    <w:rsid w:val="44B85878"/>
    <w:rsid w:val="44BA12E7"/>
    <w:rsid w:val="44D84400"/>
    <w:rsid w:val="47633AAA"/>
    <w:rsid w:val="47A30116"/>
    <w:rsid w:val="4816652F"/>
    <w:rsid w:val="48177CEE"/>
    <w:rsid w:val="48E20A8A"/>
    <w:rsid w:val="497203D3"/>
    <w:rsid w:val="49A87622"/>
    <w:rsid w:val="4A880DD3"/>
    <w:rsid w:val="4B6814D6"/>
    <w:rsid w:val="4B814C16"/>
    <w:rsid w:val="4B8C45FB"/>
    <w:rsid w:val="4B9A7A86"/>
    <w:rsid w:val="4CE15AB0"/>
    <w:rsid w:val="4EB5560C"/>
    <w:rsid w:val="4F0A0AFE"/>
    <w:rsid w:val="50B41C78"/>
    <w:rsid w:val="51517578"/>
    <w:rsid w:val="5188674D"/>
    <w:rsid w:val="51CD4943"/>
    <w:rsid w:val="52050320"/>
    <w:rsid w:val="529268B8"/>
    <w:rsid w:val="54244A97"/>
    <w:rsid w:val="545F0098"/>
    <w:rsid w:val="54776BB6"/>
    <w:rsid w:val="55DA1F6B"/>
    <w:rsid w:val="562B0E1C"/>
    <w:rsid w:val="56DE3EE4"/>
    <w:rsid w:val="571E226B"/>
    <w:rsid w:val="577B58FC"/>
    <w:rsid w:val="58263B0D"/>
    <w:rsid w:val="5A1A1BDF"/>
    <w:rsid w:val="5AD5424E"/>
    <w:rsid w:val="5ADA14F1"/>
    <w:rsid w:val="5B4638CB"/>
    <w:rsid w:val="5BF07B73"/>
    <w:rsid w:val="5CBF1FD5"/>
    <w:rsid w:val="5CC33524"/>
    <w:rsid w:val="5E1B5972"/>
    <w:rsid w:val="5E4C5D9A"/>
    <w:rsid w:val="5E515E4C"/>
    <w:rsid w:val="5E9B0352"/>
    <w:rsid w:val="6024237F"/>
    <w:rsid w:val="613C4296"/>
    <w:rsid w:val="62385432"/>
    <w:rsid w:val="62A3326C"/>
    <w:rsid w:val="63A106B4"/>
    <w:rsid w:val="645B63B1"/>
    <w:rsid w:val="64EF46A6"/>
    <w:rsid w:val="65485E92"/>
    <w:rsid w:val="65865E9F"/>
    <w:rsid w:val="65954E34"/>
    <w:rsid w:val="65BA1EBB"/>
    <w:rsid w:val="665D0100"/>
    <w:rsid w:val="673A65E8"/>
    <w:rsid w:val="675B7DA8"/>
    <w:rsid w:val="687264E6"/>
    <w:rsid w:val="69817558"/>
    <w:rsid w:val="6AC647BD"/>
    <w:rsid w:val="6AD959DC"/>
    <w:rsid w:val="6AFF5C1B"/>
    <w:rsid w:val="6B2565BD"/>
    <w:rsid w:val="6BC930E6"/>
    <w:rsid w:val="6C1156D8"/>
    <w:rsid w:val="6C845A17"/>
    <w:rsid w:val="6D6C5E07"/>
    <w:rsid w:val="6DAC7479"/>
    <w:rsid w:val="6DB770D8"/>
    <w:rsid w:val="6DC618A6"/>
    <w:rsid w:val="6DE13755"/>
    <w:rsid w:val="6E5A7D41"/>
    <w:rsid w:val="6EAB05B8"/>
    <w:rsid w:val="6F430D05"/>
    <w:rsid w:val="6F893625"/>
    <w:rsid w:val="7036127C"/>
    <w:rsid w:val="703D1044"/>
    <w:rsid w:val="70776C11"/>
    <w:rsid w:val="710A3C02"/>
    <w:rsid w:val="714949DA"/>
    <w:rsid w:val="7167651A"/>
    <w:rsid w:val="71B15694"/>
    <w:rsid w:val="73AC15C2"/>
    <w:rsid w:val="74905ACD"/>
    <w:rsid w:val="753D7486"/>
    <w:rsid w:val="75CD2682"/>
    <w:rsid w:val="75E75140"/>
    <w:rsid w:val="761713F4"/>
    <w:rsid w:val="77291755"/>
    <w:rsid w:val="78085C31"/>
    <w:rsid w:val="780B6C7D"/>
    <w:rsid w:val="78730C2B"/>
    <w:rsid w:val="789D7871"/>
    <w:rsid w:val="78CB12BA"/>
    <w:rsid w:val="78E421E4"/>
    <w:rsid w:val="78FE6611"/>
    <w:rsid w:val="79DE3700"/>
    <w:rsid w:val="7A292095"/>
    <w:rsid w:val="7A314345"/>
    <w:rsid w:val="7A63567B"/>
    <w:rsid w:val="7A907039"/>
    <w:rsid w:val="7B4F7695"/>
    <w:rsid w:val="7C311D86"/>
    <w:rsid w:val="7CEC3374"/>
    <w:rsid w:val="7D137E39"/>
    <w:rsid w:val="7D487618"/>
    <w:rsid w:val="7E192908"/>
    <w:rsid w:val="7F712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600" w:lineRule="atLeast"/>
      <w:jc w:val="left"/>
      <w:outlineLvl w:val="0"/>
    </w:pPr>
    <w:rPr>
      <w:rFonts w:hint="eastAsia" w:ascii="宋体" w:hAnsi="宋体" w:eastAsia="宋体" w:cs="Times New Roman"/>
      <w:b/>
      <w:bCs/>
      <w:color w:val="222222"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108EE9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108EE9"/>
      <w:u w:val="none"/>
    </w:rPr>
  </w:style>
  <w:style w:type="character" w:styleId="17">
    <w:name w:val="HTML Code"/>
    <w:basedOn w:val="11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8">
    <w:name w:val="HTML Keyboard"/>
    <w:basedOn w:val="11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9">
    <w:name w:val="HTML Sample"/>
    <w:basedOn w:val="11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0">
    <w:name w:val="日期 字符"/>
    <w:basedOn w:val="11"/>
    <w:link w:val="4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3">
    <w:name w:val="页眉 字符"/>
    <w:basedOn w:val="11"/>
    <w:link w:val="7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del"/>
    <w:basedOn w:val="11"/>
    <w:qFormat/>
    <w:uiPriority w:val="0"/>
    <w:rPr>
      <w:vanish/>
      <w:color w:val="005EA7"/>
    </w:rPr>
  </w:style>
  <w:style w:type="character" w:customStyle="1" w:styleId="26">
    <w:name w:val="ant-tree-iconele"/>
    <w:basedOn w:val="11"/>
    <w:qFormat/>
    <w:uiPriority w:val="0"/>
  </w:style>
  <w:style w:type="character" w:customStyle="1" w:styleId="27">
    <w:name w:val="ant-tree-checkbox"/>
    <w:basedOn w:val="11"/>
    <w:qFormat/>
    <w:uiPriority w:val="0"/>
  </w:style>
  <w:style w:type="character" w:customStyle="1" w:styleId="28">
    <w:name w:val="active11"/>
    <w:basedOn w:val="11"/>
    <w:qFormat/>
    <w:uiPriority w:val="0"/>
    <w:rPr>
      <w:shd w:val="clear" w:color="auto" w:fill="FFFFFF"/>
    </w:rPr>
  </w:style>
  <w:style w:type="character" w:customStyle="1" w:styleId="29">
    <w:name w:val="active12"/>
    <w:basedOn w:val="11"/>
    <w:qFormat/>
    <w:uiPriority w:val="0"/>
    <w:rPr>
      <w:shd w:val="clear" w:color="auto" w:fill="FFFFFF"/>
    </w:rPr>
  </w:style>
  <w:style w:type="character" w:customStyle="1" w:styleId="30">
    <w:name w:val="last-child"/>
    <w:basedOn w:val="11"/>
    <w:qFormat/>
    <w:uiPriority w:val="0"/>
  </w:style>
  <w:style w:type="character" w:customStyle="1" w:styleId="31">
    <w:name w:val="last-child1"/>
    <w:basedOn w:val="11"/>
    <w:qFormat/>
    <w:uiPriority w:val="0"/>
    <w:rPr>
      <w:b/>
      <w:bCs/>
      <w:sz w:val="21"/>
      <w:szCs w:val="21"/>
    </w:rPr>
  </w:style>
  <w:style w:type="character" w:customStyle="1" w:styleId="32">
    <w:name w:val="active13"/>
    <w:basedOn w:val="11"/>
    <w:qFormat/>
    <w:uiPriority w:val="0"/>
    <w:rPr>
      <w:shd w:val="clear" w:color="auto" w:fill="FFFFFF"/>
    </w:rPr>
  </w:style>
  <w:style w:type="character" w:customStyle="1" w:styleId="33">
    <w:name w:val="active14"/>
    <w:basedOn w:val="11"/>
    <w:qFormat/>
    <w:uiPriority w:val="0"/>
    <w:rPr>
      <w:shd w:val="clear" w:color="auto" w:fill="FFFFFF"/>
    </w:rPr>
  </w:style>
  <w:style w:type="character" w:customStyle="1" w:styleId="34">
    <w:name w:val="ant-tree-icon_loading"/>
    <w:basedOn w:val="11"/>
    <w:qFormat/>
    <w:uiPriority w:val="0"/>
    <w:rPr>
      <w:shd w:val="clear" w:color="auto" w:fill="FFFFFF"/>
    </w:rPr>
  </w:style>
  <w:style w:type="character" w:customStyle="1" w:styleId="35">
    <w:name w:val="ant-tree-switcher2"/>
    <w:basedOn w:val="11"/>
    <w:qFormat/>
    <w:uiPriority w:val="0"/>
  </w:style>
  <w:style w:type="character" w:customStyle="1" w:styleId="36">
    <w:name w:val="span_l"/>
    <w:basedOn w:val="11"/>
    <w:qFormat/>
    <w:uiPriority w:val="0"/>
  </w:style>
  <w:style w:type="character" w:customStyle="1" w:styleId="37">
    <w:name w:val="span_l1"/>
    <w:basedOn w:val="11"/>
    <w:qFormat/>
    <w:uiPriority w:val="0"/>
  </w:style>
  <w:style w:type="character" w:customStyle="1" w:styleId="38">
    <w:name w:val="edit2"/>
    <w:basedOn w:val="11"/>
    <w:qFormat/>
    <w:uiPriority w:val="0"/>
    <w:rPr>
      <w:vanish/>
      <w:color w:val="005EA7"/>
    </w:rPr>
  </w:style>
  <w:style w:type="character" w:customStyle="1" w:styleId="39">
    <w:name w:val="conserve"/>
    <w:basedOn w:val="11"/>
    <w:qFormat/>
    <w:uiPriority w:val="0"/>
    <w:rPr>
      <w:vanish/>
      <w:color w:val="005EA7"/>
    </w:rPr>
  </w:style>
  <w:style w:type="character" w:customStyle="1" w:styleId="40">
    <w:name w:val="conserve1"/>
    <w:basedOn w:val="11"/>
    <w:qFormat/>
    <w:uiPriority w:val="0"/>
    <w:rPr>
      <w:vanish/>
      <w:color w:val="005EA7"/>
    </w:rPr>
  </w:style>
  <w:style w:type="character" w:customStyle="1" w:styleId="41">
    <w:name w:val="cancel2"/>
    <w:basedOn w:val="11"/>
    <w:qFormat/>
    <w:uiPriority w:val="0"/>
    <w:rPr>
      <w:vanish/>
      <w:color w:val="005EA7"/>
    </w:rPr>
  </w:style>
  <w:style w:type="character" w:customStyle="1" w:styleId="42">
    <w:name w:val="hover35"/>
    <w:basedOn w:val="11"/>
    <w:qFormat/>
    <w:uiPriority w:val="0"/>
    <w:rPr>
      <w:shd w:val="clear" w:color="auto" w:fill="EEEEEE"/>
    </w:rPr>
  </w:style>
  <w:style w:type="character" w:customStyle="1" w:styleId="43">
    <w:name w:val="hover36"/>
    <w:basedOn w:val="11"/>
    <w:qFormat/>
    <w:uiPriority w:val="0"/>
  </w:style>
  <w:style w:type="character" w:customStyle="1" w:styleId="44">
    <w:name w:val="hover37"/>
    <w:basedOn w:val="11"/>
    <w:qFormat/>
    <w:uiPriority w:val="0"/>
    <w:rPr>
      <w:shd w:val="clear" w:color="auto" w:fill="EEEEEE"/>
    </w:rPr>
  </w:style>
  <w:style w:type="character" w:customStyle="1" w:styleId="45">
    <w:name w:val="edit"/>
    <w:basedOn w:val="11"/>
    <w:qFormat/>
    <w:uiPriority w:val="0"/>
    <w:rPr>
      <w:vanish/>
      <w:color w:val="005EA7"/>
    </w:rPr>
  </w:style>
  <w:style w:type="character" w:customStyle="1" w:styleId="46">
    <w:name w:val="hover33"/>
    <w:basedOn w:val="11"/>
    <w:qFormat/>
    <w:uiPriority w:val="0"/>
    <w:rPr>
      <w:shd w:val="clear" w:color="auto" w:fill="EEEEEE"/>
    </w:rPr>
  </w:style>
  <w:style w:type="character" w:customStyle="1" w:styleId="47">
    <w:name w:val="hover34"/>
    <w:basedOn w:val="11"/>
    <w:qFormat/>
    <w:uiPriority w:val="0"/>
  </w:style>
  <w:style w:type="character" w:customStyle="1" w:styleId="48">
    <w:name w:val="cancel"/>
    <w:basedOn w:val="11"/>
    <w:qFormat/>
    <w:uiPriority w:val="0"/>
    <w:rPr>
      <w:vanish/>
      <w:color w:val="005EA7"/>
    </w:rPr>
  </w:style>
  <w:style w:type="character" w:customStyle="1" w:styleId="49">
    <w:name w:val="hover29"/>
    <w:basedOn w:val="11"/>
    <w:qFormat/>
    <w:uiPriority w:val="0"/>
    <w:rPr>
      <w:shd w:val="clear" w:color="auto" w:fill="EEEEEE"/>
    </w:rPr>
  </w:style>
  <w:style w:type="character" w:customStyle="1" w:styleId="50">
    <w:name w:val="hover30"/>
    <w:basedOn w:val="11"/>
    <w:qFormat/>
    <w:uiPriority w:val="0"/>
    <w:rPr>
      <w:shd w:val="clear" w:color="auto" w:fill="EEEEEE"/>
    </w:rPr>
  </w:style>
  <w:style w:type="character" w:customStyle="1" w:styleId="51">
    <w:name w:val="hover31"/>
    <w:basedOn w:val="11"/>
    <w:qFormat/>
    <w:uiPriority w:val="0"/>
  </w:style>
  <w:style w:type="character" w:customStyle="1" w:styleId="52">
    <w:name w:val="active8"/>
    <w:basedOn w:val="11"/>
    <w:qFormat/>
    <w:uiPriority w:val="0"/>
    <w:rPr>
      <w:shd w:val="clear" w:color="auto" w:fill="FFFFFF"/>
    </w:rPr>
  </w:style>
  <w:style w:type="character" w:customStyle="1" w:styleId="53">
    <w:name w:val="active9"/>
    <w:basedOn w:val="11"/>
    <w:qFormat/>
    <w:uiPriority w:val="0"/>
    <w:rPr>
      <w:shd w:val="clear" w:color="auto" w:fill="FFFFFF"/>
    </w:rPr>
  </w:style>
  <w:style w:type="character" w:customStyle="1" w:styleId="54">
    <w:name w:val="active10"/>
    <w:basedOn w:val="11"/>
    <w:qFormat/>
    <w:uiPriority w:val="0"/>
    <w:rPr>
      <w:shd w:val="clear" w:color="auto" w:fill="FFFFFF"/>
    </w:rPr>
  </w:style>
  <w:style w:type="character" w:customStyle="1" w:styleId="55">
    <w:name w:val="ant-tree-switcher"/>
    <w:basedOn w:val="11"/>
    <w:qFormat/>
    <w:uiPriority w:val="0"/>
  </w:style>
  <w:style w:type="character" w:customStyle="1" w:styleId="56">
    <w:name w:val="last-child2"/>
    <w:basedOn w:val="11"/>
    <w:qFormat/>
    <w:uiPriority w:val="0"/>
  </w:style>
  <w:style w:type="character" w:customStyle="1" w:styleId="57">
    <w:name w:val="hover38"/>
    <w:basedOn w:val="11"/>
    <w:qFormat/>
    <w:uiPriority w:val="0"/>
    <w:rPr>
      <w:shd w:val="clear" w:color="auto" w:fill="EEEEEE"/>
    </w:rPr>
  </w:style>
  <w:style w:type="character" w:customStyle="1" w:styleId="58">
    <w:name w:val="hover1"/>
    <w:basedOn w:val="11"/>
    <w:qFormat/>
    <w:uiPriority w:val="0"/>
    <w:rPr>
      <w:shd w:val="clear" w:color="auto" w:fill="EEEEEE"/>
    </w:rPr>
  </w:style>
  <w:style w:type="character" w:customStyle="1" w:styleId="59">
    <w:name w:val="hover2"/>
    <w:basedOn w:val="11"/>
    <w:qFormat/>
    <w:uiPriority w:val="0"/>
  </w:style>
  <w:style w:type="character" w:customStyle="1" w:styleId="60">
    <w:name w:val="hover3"/>
    <w:basedOn w:val="11"/>
    <w:qFormat/>
    <w:uiPriority w:val="0"/>
    <w:rPr>
      <w:shd w:val="clear" w:color="auto" w:fill="EEEEEE"/>
    </w:rPr>
  </w:style>
  <w:style w:type="character" w:customStyle="1" w:styleId="61">
    <w:name w:val="ant-tree-checkbox2"/>
    <w:basedOn w:val="11"/>
    <w:qFormat/>
    <w:uiPriority w:val="0"/>
  </w:style>
  <w:style w:type="character" w:customStyle="1" w:styleId="62">
    <w:name w:val="active"/>
    <w:basedOn w:val="11"/>
    <w:qFormat/>
    <w:uiPriority w:val="0"/>
    <w:rPr>
      <w:shd w:val="clear" w:color="auto" w:fill="FFFFFF"/>
    </w:rPr>
  </w:style>
  <w:style w:type="character" w:customStyle="1" w:styleId="63">
    <w:name w:val="active1"/>
    <w:basedOn w:val="11"/>
    <w:qFormat/>
    <w:uiPriority w:val="0"/>
    <w:rPr>
      <w:shd w:val="clear" w:color="auto" w:fill="FFFFFF"/>
    </w:rPr>
  </w:style>
  <w:style w:type="character" w:customStyle="1" w:styleId="64">
    <w:name w:val="active2"/>
    <w:basedOn w:val="11"/>
    <w:qFormat/>
    <w:uiPriority w:val="0"/>
    <w:rPr>
      <w:shd w:val="clear" w:color="auto" w:fill="FFFFFF"/>
    </w:rPr>
  </w:style>
  <w:style w:type="character" w:customStyle="1" w:styleId="65">
    <w:name w:val="active3"/>
    <w:basedOn w:val="11"/>
    <w:qFormat/>
    <w:uiPriority w:val="0"/>
    <w:rPr>
      <w:shd w:val="clear" w:color="auto" w:fill="FFFFFF"/>
    </w:rPr>
  </w:style>
  <w:style w:type="character" w:customStyle="1" w:styleId="66">
    <w:name w:val="hover32"/>
    <w:basedOn w:val="11"/>
    <w:qFormat/>
    <w:uiPriority w:val="0"/>
  </w:style>
  <w:style w:type="character" w:customStyle="1" w:styleId="67">
    <w:name w:val="active4"/>
    <w:basedOn w:val="11"/>
    <w:qFormat/>
    <w:uiPriority w:val="0"/>
    <w:rPr>
      <w:shd w:val="clear" w:color="auto" w:fill="FFFFFF"/>
    </w:rPr>
  </w:style>
  <w:style w:type="character" w:customStyle="1" w:styleId="68">
    <w:name w:val="hover16"/>
    <w:basedOn w:val="11"/>
    <w:qFormat/>
    <w:uiPriority w:val="0"/>
    <w:rPr>
      <w:color w:val="AE0202"/>
    </w:rPr>
  </w:style>
  <w:style w:type="character" w:customStyle="1" w:styleId="69">
    <w:name w:val="nth-child(2)"/>
    <w:basedOn w:val="11"/>
    <w:qFormat/>
    <w:uiPriority w:val="0"/>
  </w:style>
  <w:style w:type="character" w:customStyle="1" w:styleId="70">
    <w:name w:val="nth-child(2)1"/>
    <w:basedOn w:val="11"/>
    <w:qFormat/>
    <w:uiPriority w:val="0"/>
    <w:rPr>
      <w:shd w:val="clear" w:color="auto" w:fill="4A4948"/>
    </w:rPr>
  </w:style>
  <w:style w:type="character" w:customStyle="1" w:styleId="71">
    <w:name w:val="nth-child(2)2"/>
    <w:basedOn w:val="11"/>
    <w:qFormat/>
    <w:uiPriority w:val="0"/>
    <w:rPr>
      <w:shd w:val="clear" w:color="auto" w:fill="4A4948"/>
    </w:rPr>
  </w:style>
  <w:style w:type="character" w:customStyle="1" w:styleId="72">
    <w:name w:val="swiper-pagination-bullet-active10"/>
    <w:basedOn w:val="11"/>
    <w:qFormat/>
    <w:uiPriority w:val="0"/>
  </w:style>
  <w:style w:type="character" w:customStyle="1" w:styleId="73">
    <w:name w:val="hover14"/>
    <w:basedOn w:val="11"/>
    <w:qFormat/>
    <w:uiPriority w:val="0"/>
    <w:rPr>
      <w:color w:val="AE0202"/>
    </w:rPr>
  </w:style>
  <w:style w:type="character" w:customStyle="1" w:styleId="74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5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6">
    <w:name w:val="font0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77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78">
    <w:name w:val="1级标题"/>
    <w:basedOn w:val="79"/>
    <w:qFormat/>
    <w:uiPriority w:val="0"/>
    <w:pPr>
      <w:numPr>
        <w:ilvl w:val="0"/>
        <w:numId w:val="1"/>
      </w:numPr>
      <w:ind w:firstLine="0"/>
      <w:jc w:val="left"/>
    </w:pPr>
    <w:rPr>
      <w:b/>
      <w:sz w:val="24"/>
      <w:szCs w:val="24"/>
    </w:rPr>
  </w:style>
  <w:style w:type="paragraph" w:styleId="7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723</Words>
  <Characters>933</Characters>
  <Lines>54</Lines>
  <Paragraphs>15</Paragraphs>
  <TotalTime>0</TotalTime>
  <ScaleCrop>false</ScaleCrop>
  <LinksUpToDate>false</LinksUpToDate>
  <CharactersWithSpaces>1067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2023-02-08T08:12:00Z</dcterms:created>
  <dc:creator>微软用户</dc:creator>
  <cp:lastModifiedBy>Administrator</cp:lastModifiedBy>
  <cp:lastPrinted>2017-09-26T02:02:00Z</cp:lastPrinted>
  <dcterms:modified xsi:type="dcterms:W3CDTF">2024-05-31T03:14:36Z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7CCD2C3CA9AF4CEB87D75756F5CE55C4_13</vt:lpwstr>
  </property>
</Properties>
</file>